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B287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B287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2F89CFC5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411"/>
        <w:gridCol w:w="4412"/>
      </w:tblGrid>
      <w:tr w:rsidR="006C23CF" w14:paraId="02521CE6" w14:textId="77777777" w:rsidTr="006C23CF">
        <w:trPr>
          <w:jc w:val="center"/>
        </w:trPr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17F33" w14:textId="77777777" w:rsidR="006C23CF" w:rsidRDefault="006C23CF" w:rsidP="006C23CF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7A197ED2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 of the responsible person: </w:t>
            </w:r>
          </w:p>
          <w:p w14:paraId="3F234071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66BF628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6CF44D5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48907339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1355C" w14:textId="77777777" w:rsidR="006C23CF" w:rsidRDefault="006C23CF" w:rsidP="006C23CF">
            <w:pPr>
              <w:spacing w:after="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en-GB"/>
              </w:rPr>
              <w:t>Internaional</w:t>
            </w:r>
            <w:proofErr w:type="spellEnd"/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Affairs Office</w:t>
            </w:r>
          </w:p>
          <w:p w14:paraId="0B88FA98" w14:textId="4D8931BB" w:rsidR="006C23CF" w:rsidRDefault="00CB2878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Javier Orozco </w:t>
            </w:r>
            <w:proofErr w:type="spellStart"/>
            <w:r>
              <w:rPr>
                <w:rFonts w:ascii="Verdana" w:hAnsi="Verdana" w:cs="Calibri"/>
                <w:sz w:val="20"/>
                <w:lang w:val="en-GB"/>
              </w:rPr>
              <w:t>Messana</w:t>
            </w:r>
            <w:bookmarkStart w:id="0" w:name="_GoBack"/>
            <w:bookmarkEnd w:id="0"/>
            <w:proofErr w:type="spellEnd"/>
            <w:r w:rsidR="006C23C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2102497A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FC97FE5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03C6556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</w:p>
          <w:p w14:paraId="48085282" w14:textId="77777777" w:rsidR="006C23CF" w:rsidRDefault="006C23CF" w:rsidP="006C23CF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Date: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 w:rsidP="006C23CF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xtonotaalfinal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denotaalfinal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F914AAB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8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2164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23CF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9B4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87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6E939CB"/>
  <w15:docId w15:val="{8C736F04-DDBA-4381-AADF-FF69AFD7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95829B-3BA6-4F1E-A2CE-E8E270AD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464</Words>
  <Characters>2556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3014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Elena Taulet Grech</cp:lastModifiedBy>
  <cp:revision>4</cp:revision>
  <cp:lastPrinted>2013-11-06T08:46:00Z</cp:lastPrinted>
  <dcterms:created xsi:type="dcterms:W3CDTF">2017-05-22T13:59:00Z</dcterms:created>
  <dcterms:modified xsi:type="dcterms:W3CDTF">2018-04-10T07:21:00Z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